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FB8" w:rsidRPr="00F95FB8" w:rsidRDefault="00F95FB8" w:rsidP="00F95FB8">
      <w:pPr>
        <w:jc w:val="center"/>
        <w:rPr>
          <w:rFonts w:ascii="Cambria" w:hAnsi="Cambria"/>
          <w:b/>
          <w:sz w:val="32"/>
          <w:szCs w:val="32"/>
        </w:rPr>
      </w:pPr>
      <w:r w:rsidRPr="00F95FB8">
        <w:rPr>
          <w:rFonts w:ascii="Cambria" w:hAnsi="Cambria"/>
          <w:b/>
          <w:sz w:val="32"/>
          <w:szCs w:val="32"/>
        </w:rPr>
        <w:t>MATEMATICA</w:t>
      </w:r>
    </w:p>
    <w:p w:rsidR="00F95FB8" w:rsidRPr="00F95FB8" w:rsidRDefault="00F95FB8" w:rsidP="00F95FB8">
      <w:pPr>
        <w:rPr>
          <w:rFonts w:ascii="Cambria" w:hAnsi="Cambria"/>
        </w:rPr>
      </w:pPr>
      <w:bookmarkStart w:id="0" w:name="_GoBack"/>
      <w:bookmarkEnd w:id="0"/>
    </w:p>
    <w:p w:rsidR="00F95FB8" w:rsidRPr="00F95FB8" w:rsidRDefault="00F95FB8" w:rsidP="00F95FB8">
      <w:pPr>
        <w:rPr>
          <w:rFonts w:ascii="Cambria" w:hAnsi="Cambria"/>
          <w:b/>
        </w:rPr>
      </w:pPr>
      <w:r w:rsidRPr="00F95FB8">
        <w:rPr>
          <w:rFonts w:ascii="Cambria" w:hAnsi="Cambria"/>
          <w:b/>
        </w:rPr>
        <w:t>CLASSE I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Numeri naturali entro il 20 con l’ausilio di materiale strutturato e no. Lettura e scrittura di numeri naturali sia in cifre che in parole.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Valore posizionale delle cifre numeriche.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Confronto e ordine di quantità numeriche entro il 20.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Raggruppamento di quantità in base 10.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Semplici calcoli mentali (utilizzando strategie diverse).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Addizioni e sottrazioni entro il 20.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>Numeri ordinali.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Posizione di oggetti e persone nel piano e nello spazio.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Percorsi.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>Caratteristiche geometriche e no (forma, dimensione, spessore e colore) di alcu</w:t>
      </w:r>
      <w:r w:rsidRPr="00F95FB8">
        <w:rPr>
          <w:rFonts w:ascii="Cambria" w:hAnsi="Cambria"/>
        </w:rPr>
        <w:t>ne semplici figure geometriche.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Situazione problema: rappresentazione della situazione problematica attraverso il disegno.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>Dati e domanda del problema.</w:t>
      </w:r>
      <w:r w:rsidRPr="00F95FB8">
        <w:rPr>
          <w:rFonts w:ascii="Cambria" w:hAnsi="Cambria"/>
        </w:rPr>
        <w:t xml:space="preserve"> Individuazione di strategie risolutive.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Ritmi.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Grafici.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Relazione fra tutti o alcuni per formare l’insieme. </w:t>
      </w:r>
    </w:p>
    <w:p w:rsidR="00A5149A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>Appartenenza o non appartenenza degli elementi all’insieme.</w:t>
      </w:r>
    </w:p>
    <w:p w:rsidR="00F95FB8" w:rsidRPr="00F95FB8" w:rsidRDefault="00F95FB8" w:rsidP="00F95FB8">
      <w:pPr>
        <w:rPr>
          <w:rFonts w:ascii="Cambria" w:hAnsi="Cambria"/>
        </w:rPr>
      </w:pPr>
    </w:p>
    <w:p w:rsidR="00F95FB8" w:rsidRPr="00F95FB8" w:rsidRDefault="00F95FB8" w:rsidP="00F95FB8">
      <w:pPr>
        <w:rPr>
          <w:rFonts w:ascii="Cambria" w:hAnsi="Cambria"/>
          <w:b/>
        </w:rPr>
      </w:pPr>
      <w:r w:rsidRPr="00F95FB8">
        <w:rPr>
          <w:rFonts w:ascii="Cambria" w:hAnsi="Cambria"/>
          <w:b/>
        </w:rPr>
        <w:t>CLASSE I</w:t>
      </w:r>
      <w:r>
        <w:rPr>
          <w:rFonts w:ascii="Cambria" w:hAnsi="Cambria"/>
          <w:b/>
        </w:rPr>
        <w:t>I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Numeri naturali entro il 100 con l’ausilio di materiale strutturato e no. Valore posizionale delle cifre numeriche.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Quantità numeriche entro il 100: ordine e confronto.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Raggruppamenti di quantità in base 10.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Addizioni e sottrazioni entro il 100 con uno o più cambi. Moltiplicazioni entro il 100 con moltiplicatori ad una cifra.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Le tabelline: memorizzazione.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La tavola pitagorica.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Calcolo di doppio, metà, triplo.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Esecuzione di semplici calcoli mentali con rapidità.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La proprietà commutativa nell’addizione e nella moltiplicazione.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>La divisione come operazione inversa della moltiplicazione.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Posizione di oggetti e persone nel piano e nello spazio. Rappresentazione di linee aperte, chiuse, curve, rette.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Regioni interne, esterne e confine.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Simmetrie.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Principali solidi geometrici.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>Principali figure piane.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Comprensione e decodificazione del testo di un problema.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Situazione problematica: rappresentazione attraverso il disegno.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Dati e domanda del problema.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Individuazione di strategie risolutive. </w:t>
      </w:r>
    </w:p>
    <w:p w:rsidR="00F95FB8" w:rsidRP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lastRenderedPageBreak/>
        <w:t xml:space="preserve">Semplici indagini per raccogliere dati e risultati. </w:t>
      </w:r>
    </w:p>
    <w:p w:rsidR="00F95FB8" w:rsidRDefault="00F95FB8" w:rsidP="00F95FB8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F95FB8">
        <w:rPr>
          <w:rFonts w:ascii="Cambria" w:hAnsi="Cambria"/>
        </w:rPr>
        <w:t>Rappresentazione grafica di dati raccolti.</w:t>
      </w:r>
    </w:p>
    <w:p w:rsidR="00F95FB8" w:rsidRDefault="00F95FB8" w:rsidP="00F95FB8">
      <w:pPr>
        <w:rPr>
          <w:rFonts w:ascii="Cambria" w:hAnsi="Cambria"/>
        </w:rPr>
      </w:pPr>
    </w:p>
    <w:p w:rsidR="00F95FB8" w:rsidRPr="00F95FB8" w:rsidRDefault="00F95FB8" w:rsidP="00F95FB8">
      <w:pPr>
        <w:rPr>
          <w:rFonts w:ascii="Cambria" w:hAnsi="Cambria"/>
          <w:b/>
        </w:rPr>
      </w:pPr>
      <w:r w:rsidRPr="00F95FB8">
        <w:rPr>
          <w:rFonts w:ascii="Cambria" w:hAnsi="Cambria"/>
          <w:b/>
        </w:rPr>
        <w:t>CLASSE I</w:t>
      </w:r>
      <w:r>
        <w:rPr>
          <w:rFonts w:ascii="Cambria" w:hAnsi="Cambria"/>
          <w:b/>
        </w:rPr>
        <w:t>II</w:t>
      </w:r>
    </w:p>
    <w:p w:rsidR="00F95FB8" w:rsidRPr="00F95FB8" w:rsidRDefault="00F95FB8" w:rsidP="00F95FB8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Numeri naturali entro il 1000 con l’ausilio di materiale strutturato e no. </w:t>
      </w:r>
    </w:p>
    <w:p w:rsidR="00F95FB8" w:rsidRPr="00F95FB8" w:rsidRDefault="00F95FB8" w:rsidP="00F95FB8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Confronto e ordine di quantità numeriche entro il 1000. </w:t>
      </w:r>
    </w:p>
    <w:p w:rsidR="00F95FB8" w:rsidRPr="00F95FB8" w:rsidRDefault="00F95FB8" w:rsidP="00F95FB8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Valore posizionale delle cifre. </w:t>
      </w:r>
    </w:p>
    <w:p w:rsidR="00F95FB8" w:rsidRPr="00F95FB8" w:rsidRDefault="00F95FB8" w:rsidP="00F95FB8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Raggruppamenti di quantità in base 10, rappresentazione grafica e scritta. </w:t>
      </w:r>
    </w:p>
    <w:p w:rsidR="00F95FB8" w:rsidRPr="00F95FB8" w:rsidRDefault="00F95FB8" w:rsidP="00F95FB8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Addizioni e sottrazioni con i numeri naturali entro il 1000 con uno o più cambi. </w:t>
      </w:r>
    </w:p>
    <w:p w:rsidR="00F95FB8" w:rsidRPr="00F95FB8" w:rsidRDefault="00F95FB8" w:rsidP="00F95FB8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Moltiplicazioni e divisioni tra numeri naturali con metodi, strumenti e tecniche diversi. </w:t>
      </w:r>
    </w:p>
    <w:p w:rsidR="00F95FB8" w:rsidRPr="00F95FB8" w:rsidRDefault="00F95FB8" w:rsidP="00F95FB8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Proprietà delle operazioni allo scopo di creare e velocizzare meccanismi di calcolo mentale. </w:t>
      </w:r>
    </w:p>
    <w:p w:rsidR="00F95FB8" w:rsidRPr="00F95FB8" w:rsidRDefault="00F95FB8" w:rsidP="00F95FB8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Tabelline: consolidamento. </w:t>
      </w:r>
    </w:p>
    <w:p w:rsidR="00F95FB8" w:rsidRPr="00F95FB8" w:rsidRDefault="00F95FB8" w:rsidP="00F95FB8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F95FB8">
        <w:rPr>
          <w:rFonts w:ascii="Cambria" w:hAnsi="Cambria"/>
        </w:rPr>
        <w:t>Moltiplicazione e divisione di numeri interi per 10, 100, 1000.</w:t>
      </w:r>
    </w:p>
    <w:p w:rsidR="00F95FB8" w:rsidRPr="00F95FB8" w:rsidRDefault="00F95FB8" w:rsidP="00F95FB8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Principali solidi geometrici. </w:t>
      </w:r>
    </w:p>
    <w:p w:rsidR="00F95FB8" w:rsidRPr="00F95FB8" w:rsidRDefault="00F95FB8" w:rsidP="00F95FB8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Elementi di un solido. </w:t>
      </w:r>
    </w:p>
    <w:p w:rsidR="00F95FB8" w:rsidRPr="00F95FB8" w:rsidRDefault="00F95FB8" w:rsidP="00F95FB8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Poligoni: individuazione e denominazione dei loro elementi (quadrato, rettangolo, triangolo). </w:t>
      </w:r>
    </w:p>
    <w:p w:rsidR="00F95FB8" w:rsidRPr="00F95FB8" w:rsidRDefault="00F95FB8" w:rsidP="00F95FB8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Rette: orizzontali, verticali, oblique, parallele, incidenti, perpendicolari. </w:t>
      </w:r>
    </w:p>
    <w:p w:rsidR="00F95FB8" w:rsidRPr="00F95FB8" w:rsidRDefault="00F95FB8" w:rsidP="00F95FB8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Angolo come cambiamento di direzione. </w:t>
      </w:r>
    </w:p>
    <w:p w:rsidR="00F95FB8" w:rsidRPr="00F95FB8" w:rsidRDefault="00F95FB8" w:rsidP="00F95FB8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F95FB8">
        <w:rPr>
          <w:rFonts w:ascii="Cambria" w:hAnsi="Cambria"/>
        </w:rPr>
        <w:t>Simmetrie interne ed esterne in figure assegnate.</w:t>
      </w:r>
    </w:p>
    <w:p w:rsidR="00F95FB8" w:rsidRPr="00F95FB8" w:rsidRDefault="00F95FB8" w:rsidP="00F95FB8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Rappresentazione grafica e simbolica del problema, con l’utilizzo delle quattro operazioni. </w:t>
      </w:r>
    </w:p>
    <w:p w:rsidR="00F95FB8" w:rsidRPr="00F95FB8" w:rsidRDefault="00F95FB8" w:rsidP="00F95FB8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Dati sovrabbondanti o mancanti. </w:t>
      </w:r>
    </w:p>
    <w:p w:rsidR="00F95FB8" w:rsidRPr="00F95FB8" w:rsidRDefault="00F95FB8" w:rsidP="00F95FB8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Percorsi di soluzione attraverso parole, schemi o diagrammi. Classificazione in base a uno, due o più attributi. </w:t>
      </w:r>
    </w:p>
    <w:p w:rsidR="00F95FB8" w:rsidRPr="00F95FB8" w:rsidRDefault="00F95FB8" w:rsidP="00F95FB8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F95FB8">
        <w:rPr>
          <w:rFonts w:ascii="Cambria" w:hAnsi="Cambria"/>
        </w:rPr>
        <w:t>Diagrammi di Eulero-</w:t>
      </w:r>
      <w:proofErr w:type="spellStart"/>
      <w:r w:rsidRPr="00F95FB8">
        <w:rPr>
          <w:rFonts w:ascii="Cambria" w:hAnsi="Cambria"/>
        </w:rPr>
        <w:t>Venn</w:t>
      </w:r>
      <w:proofErr w:type="spellEnd"/>
      <w:r w:rsidRPr="00F95FB8">
        <w:rPr>
          <w:rFonts w:ascii="Cambria" w:hAnsi="Cambria"/>
        </w:rPr>
        <w:t xml:space="preserve">, Carroll, ad albero, come supporto grafico alla classificazione. </w:t>
      </w:r>
    </w:p>
    <w:p w:rsidR="00F95FB8" w:rsidRPr="00F95FB8" w:rsidRDefault="00F95FB8" w:rsidP="00F95FB8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Semplici indagini statistiche e registrazione di dati raccolti con istogrammi e ideogrammi. </w:t>
      </w:r>
    </w:p>
    <w:p w:rsidR="00F95FB8" w:rsidRPr="00F95FB8" w:rsidRDefault="00F95FB8" w:rsidP="00F95FB8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Rappresentazione di dati di un’indagine attraverso istogrammi e ideogrammi. </w:t>
      </w:r>
    </w:p>
    <w:p w:rsidR="00F95FB8" w:rsidRPr="00F95FB8" w:rsidRDefault="00F95FB8" w:rsidP="00F95FB8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Eventi certi, possibili, impossibili. </w:t>
      </w:r>
    </w:p>
    <w:p w:rsidR="00F95FB8" w:rsidRPr="00F95FB8" w:rsidRDefault="00F95FB8" w:rsidP="00F95FB8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Concetto di misura e di unità di misura all’interno del sistema metrico decimale. </w:t>
      </w:r>
    </w:p>
    <w:p w:rsidR="00F95FB8" w:rsidRDefault="00F95FB8" w:rsidP="00F95FB8">
      <w:pPr>
        <w:pStyle w:val="Paragrafoelenco"/>
        <w:numPr>
          <w:ilvl w:val="0"/>
          <w:numId w:val="2"/>
        </w:numPr>
        <w:rPr>
          <w:rFonts w:ascii="Cambria" w:hAnsi="Cambria"/>
        </w:rPr>
      </w:pPr>
      <w:r w:rsidRPr="00F95FB8">
        <w:rPr>
          <w:rFonts w:ascii="Cambria" w:hAnsi="Cambria"/>
        </w:rPr>
        <w:t>Semplici conversioni tra un’unità di misura e un’altra in situazioni significative.</w:t>
      </w:r>
    </w:p>
    <w:p w:rsidR="00F95FB8" w:rsidRDefault="00F95FB8" w:rsidP="00F95FB8">
      <w:pPr>
        <w:rPr>
          <w:rFonts w:ascii="Cambria" w:hAnsi="Cambria"/>
        </w:rPr>
      </w:pPr>
    </w:p>
    <w:p w:rsidR="00F95FB8" w:rsidRPr="00F95FB8" w:rsidRDefault="00F95FB8" w:rsidP="00F95FB8">
      <w:pPr>
        <w:rPr>
          <w:rFonts w:ascii="Cambria" w:hAnsi="Cambria"/>
          <w:b/>
        </w:rPr>
      </w:pPr>
      <w:r w:rsidRPr="00F95FB8">
        <w:rPr>
          <w:rFonts w:ascii="Cambria" w:hAnsi="Cambria"/>
          <w:b/>
        </w:rPr>
        <w:t>CLASSE I</w:t>
      </w:r>
      <w:r>
        <w:rPr>
          <w:rFonts w:ascii="Cambria" w:hAnsi="Cambria"/>
          <w:b/>
        </w:rPr>
        <w:t>V</w:t>
      </w:r>
    </w:p>
    <w:p w:rsidR="00F95FB8" w:rsidRP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Numeri interi: ampliamento del panorama numerico all’ordine delle migliaia. </w:t>
      </w:r>
    </w:p>
    <w:p w:rsidR="00F95FB8" w:rsidRP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Composizione, scomposizione dei numeri, riconoscimento del valore di posizione delle cifre. </w:t>
      </w:r>
    </w:p>
    <w:p w:rsidR="00F95FB8" w:rsidRP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Cambio fra i vari ordini di cifre nella BASE 10. </w:t>
      </w:r>
    </w:p>
    <w:p w:rsidR="00F95FB8" w:rsidRP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Tavola pitagorica per la determinazione di multipli e divisori. </w:t>
      </w:r>
    </w:p>
    <w:p w:rsidR="00F95FB8" w:rsidRP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Tecnica di calcolo delle quattro operazioni, attività ed esercizi al fine di facilitare e/o velocizzare il calcolo orale. </w:t>
      </w:r>
    </w:p>
    <w:p w:rsidR="00F95FB8" w:rsidRP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Prova aritmetica nella moltiplicazione e nella divisione. </w:t>
      </w:r>
    </w:p>
    <w:p w:rsidR="00F95FB8" w:rsidRP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Rappresentazione grafica di parti adatte a rappresentare le frazioni di figure geometriche, di insiemi di oggetti, di numeri. </w:t>
      </w:r>
    </w:p>
    <w:p w:rsidR="00F95FB8" w:rsidRP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Significato delle frazioni in contesti concreti e rappresentazione simbolica. </w:t>
      </w:r>
    </w:p>
    <w:p w:rsidR="00F95FB8" w:rsidRP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Lettura, scrittura e confronto di e tra frazioni. </w:t>
      </w:r>
    </w:p>
    <w:p w:rsidR="00F95FB8" w:rsidRP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Frazioni decimali. </w:t>
      </w:r>
    </w:p>
    <w:p w:rsidR="00F95FB8" w:rsidRP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Ambiente fisico circostante ed elementi geometrici in esso contenuti. Classificazione e misurazione di angoli. </w:t>
      </w:r>
    </w:p>
    <w:p w:rsidR="00F95FB8" w:rsidRP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Classificazione delle figure geometriche. </w:t>
      </w:r>
    </w:p>
    <w:p w:rsidR="00F95FB8" w:rsidRP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lastRenderedPageBreak/>
        <w:t>Triangoli, quadrilateri: riconoscimento delle caratteristiche.</w:t>
      </w:r>
    </w:p>
    <w:p w:rsidR="00F95FB8" w:rsidRP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Piano cartesiano. </w:t>
      </w:r>
    </w:p>
    <w:p w:rsidR="00F95FB8" w:rsidRP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Rotazione. </w:t>
      </w:r>
    </w:p>
    <w:p w:rsidR="00F95FB8" w:rsidRP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Parallelismo e perpendicolarità. </w:t>
      </w:r>
    </w:p>
    <w:p w:rsidR="00F95FB8" w:rsidRP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Riconoscimento di confine – regione, perimetro – area. </w:t>
      </w:r>
    </w:p>
    <w:p w:rsidR="00F95FB8" w:rsidRP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Figure isoperimetriche. </w:t>
      </w:r>
    </w:p>
    <w:p w:rsidR="00F95FB8" w:rsidRP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Calcolo del perimetro. </w:t>
      </w:r>
    </w:p>
    <w:p w:rsidR="00F95FB8" w:rsidRP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t>Misure di lunghezza.</w:t>
      </w:r>
    </w:p>
    <w:p w:rsidR="00F95FB8" w:rsidRP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Testi di problemi ricavati dal vissuto e dal contesto più prossimo e gradualmente più ampio. </w:t>
      </w:r>
    </w:p>
    <w:p w:rsidR="00F95FB8" w:rsidRP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Dati e richieste. </w:t>
      </w:r>
    </w:p>
    <w:p w:rsidR="00F95FB8" w:rsidRP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Dati mancanti o sovrabbondanti. </w:t>
      </w:r>
    </w:p>
    <w:p w:rsidR="00F95FB8" w:rsidRP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Dati nascosti o ricavabili dalle informazioni anche non esplicite contenute nel testo. </w:t>
      </w:r>
    </w:p>
    <w:p w:rsidR="00F95FB8" w:rsidRP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Raccolta e tabulazione dei dati in tabelle e grafici. </w:t>
      </w:r>
    </w:p>
    <w:p w:rsidR="00F95FB8" w:rsidRP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Lettura ed interpretazione di grafici. </w:t>
      </w:r>
    </w:p>
    <w:p w:rsidR="00F95FB8" w:rsidRP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Rapporti di equivalenza all’interno del sistema metrico decimale. Riconoscimento dell’unità di misura più conveniente in rapporto alla misurazione che si intende effettuare. </w:t>
      </w:r>
    </w:p>
    <w:p w:rsidR="00F95FB8" w:rsidRDefault="00F95FB8" w:rsidP="00F95FB8">
      <w:pPr>
        <w:pStyle w:val="Paragrafoelenco"/>
        <w:numPr>
          <w:ilvl w:val="0"/>
          <w:numId w:val="3"/>
        </w:numPr>
        <w:rPr>
          <w:rFonts w:ascii="Cambria" w:hAnsi="Cambria"/>
        </w:rPr>
      </w:pPr>
      <w:r w:rsidRPr="00F95FB8">
        <w:rPr>
          <w:rFonts w:ascii="Cambria" w:hAnsi="Cambria"/>
        </w:rPr>
        <w:t>Monete e banconote di uso corrente; il loro valore.</w:t>
      </w:r>
    </w:p>
    <w:p w:rsidR="00F95FB8" w:rsidRDefault="00F95FB8" w:rsidP="00F95FB8">
      <w:pPr>
        <w:rPr>
          <w:rFonts w:ascii="Cambria" w:hAnsi="Cambria"/>
        </w:rPr>
      </w:pPr>
    </w:p>
    <w:p w:rsidR="00F95FB8" w:rsidRDefault="00F95FB8" w:rsidP="00F95FB8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CLASSE </w:t>
      </w:r>
      <w:r>
        <w:rPr>
          <w:rFonts w:ascii="Cambria" w:hAnsi="Cambria"/>
          <w:b/>
        </w:rPr>
        <w:t>V</w:t>
      </w:r>
    </w:p>
    <w:p w:rsidR="00F95FB8" w:rsidRPr="00F95FB8" w:rsidRDefault="00F95FB8" w:rsidP="00F95FB8">
      <w:pPr>
        <w:pStyle w:val="Paragrafoelenco"/>
        <w:numPr>
          <w:ilvl w:val="0"/>
          <w:numId w:val="5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Numeri interi: periodo dei milioni e dei miliardi. </w:t>
      </w:r>
    </w:p>
    <w:p w:rsidR="00F95FB8" w:rsidRPr="00F95FB8" w:rsidRDefault="00F95FB8" w:rsidP="00F95FB8">
      <w:pPr>
        <w:pStyle w:val="Paragrafoelenco"/>
        <w:numPr>
          <w:ilvl w:val="0"/>
          <w:numId w:val="4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Numeri decimali. </w:t>
      </w:r>
    </w:p>
    <w:p w:rsidR="00F95FB8" w:rsidRPr="00F95FB8" w:rsidRDefault="00F95FB8" w:rsidP="00F95FB8">
      <w:pPr>
        <w:pStyle w:val="Paragrafoelenco"/>
        <w:numPr>
          <w:ilvl w:val="0"/>
          <w:numId w:val="4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Numeri relativi. </w:t>
      </w:r>
    </w:p>
    <w:p w:rsidR="00F95FB8" w:rsidRPr="00F95FB8" w:rsidRDefault="00F95FB8" w:rsidP="00F95FB8">
      <w:pPr>
        <w:pStyle w:val="Paragrafoelenco"/>
        <w:numPr>
          <w:ilvl w:val="0"/>
          <w:numId w:val="4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Divisori e multipli. </w:t>
      </w:r>
    </w:p>
    <w:p w:rsidR="00F95FB8" w:rsidRPr="00F95FB8" w:rsidRDefault="00F95FB8" w:rsidP="00F95FB8">
      <w:pPr>
        <w:pStyle w:val="Paragrafoelenco"/>
        <w:numPr>
          <w:ilvl w:val="0"/>
          <w:numId w:val="4"/>
        </w:numPr>
        <w:rPr>
          <w:rFonts w:ascii="Cambria" w:hAnsi="Cambria"/>
        </w:rPr>
      </w:pPr>
      <w:r w:rsidRPr="00F95FB8">
        <w:rPr>
          <w:rFonts w:ascii="Cambria" w:hAnsi="Cambria"/>
        </w:rPr>
        <w:t>Numeri primi.</w:t>
      </w:r>
    </w:p>
    <w:p w:rsidR="00F95FB8" w:rsidRPr="00F95FB8" w:rsidRDefault="00F95FB8" w:rsidP="00F95FB8">
      <w:pPr>
        <w:pStyle w:val="Paragrafoelenco"/>
        <w:numPr>
          <w:ilvl w:val="0"/>
          <w:numId w:val="4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Numeri quadrati. </w:t>
      </w:r>
    </w:p>
    <w:p w:rsidR="00F95FB8" w:rsidRPr="00F95FB8" w:rsidRDefault="00F95FB8" w:rsidP="00F95FB8">
      <w:pPr>
        <w:pStyle w:val="Paragrafoelenco"/>
        <w:numPr>
          <w:ilvl w:val="0"/>
          <w:numId w:val="4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Operazioni con numeri interi e decimali: proprietà e prove. </w:t>
      </w:r>
    </w:p>
    <w:p w:rsidR="00F95FB8" w:rsidRPr="00F95FB8" w:rsidRDefault="00F95FB8" w:rsidP="00F95FB8">
      <w:pPr>
        <w:pStyle w:val="Paragrafoelenco"/>
        <w:numPr>
          <w:ilvl w:val="0"/>
          <w:numId w:val="4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Espressioni aritmetiche. </w:t>
      </w:r>
    </w:p>
    <w:p w:rsidR="00F95FB8" w:rsidRPr="00F95FB8" w:rsidRDefault="00F95FB8" w:rsidP="00F95FB8">
      <w:pPr>
        <w:pStyle w:val="Paragrafoelenco"/>
        <w:numPr>
          <w:ilvl w:val="0"/>
          <w:numId w:val="4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Frazioni proprie, improprie, apparenti, equivalenti. </w:t>
      </w:r>
    </w:p>
    <w:p w:rsidR="00F95FB8" w:rsidRPr="00F95FB8" w:rsidRDefault="00F95FB8" w:rsidP="00F95FB8">
      <w:pPr>
        <w:pStyle w:val="Paragrafoelenco"/>
        <w:numPr>
          <w:ilvl w:val="0"/>
          <w:numId w:val="4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Frazione di un numero e frazione come operatore. </w:t>
      </w:r>
    </w:p>
    <w:p w:rsidR="00F95FB8" w:rsidRPr="00F95FB8" w:rsidRDefault="00F95FB8" w:rsidP="00F95FB8">
      <w:pPr>
        <w:pStyle w:val="Paragrafoelenco"/>
        <w:numPr>
          <w:ilvl w:val="0"/>
          <w:numId w:val="4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Poligoni. </w:t>
      </w:r>
    </w:p>
    <w:p w:rsidR="00F95FB8" w:rsidRPr="00F95FB8" w:rsidRDefault="00F95FB8" w:rsidP="00F95FB8">
      <w:pPr>
        <w:pStyle w:val="Paragrafoelenco"/>
        <w:numPr>
          <w:ilvl w:val="0"/>
          <w:numId w:val="4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Calcolo del perimetro e della superficie dei poligoni.  </w:t>
      </w:r>
    </w:p>
    <w:p w:rsidR="00F95FB8" w:rsidRPr="00F95FB8" w:rsidRDefault="00F95FB8" w:rsidP="00F95FB8">
      <w:pPr>
        <w:pStyle w:val="Paragrafoelenco"/>
        <w:numPr>
          <w:ilvl w:val="0"/>
          <w:numId w:val="4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Formule dirette e inverse. </w:t>
      </w:r>
    </w:p>
    <w:p w:rsidR="00F95FB8" w:rsidRPr="00F95FB8" w:rsidRDefault="00F95FB8" w:rsidP="00F95FB8">
      <w:pPr>
        <w:pStyle w:val="Paragrafoelenco"/>
        <w:numPr>
          <w:ilvl w:val="0"/>
          <w:numId w:val="4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Cerchio e suoi elementi principali. </w:t>
      </w:r>
    </w:p>
    <w:p w:rsidR="00F95FB8" w:rsidRPr="00F95FB8" w:rsidRDefault="00F95FB8" w:rsidP="00F95FB8">
      <w:pPr>
        <w:pStyle w:val="Paragrafoelenco"/>
        <w:numPr>
          <w:ilvl w:val="0"/>
          <w:numId w:val="4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Misure di tempo, valore, lunghezza, peso/massa, capacità, superficie. Traslazione. </w:t>
      </w:r>
    </w:p>
    <w:p w:rsidR="00F95FB8" w:rsidRPr="00F95FB8" w:rsidRDefault="00F95FB8" w:rsidP="00F95FB8">
      <w:pPr>
        <w:pStyle w:val="Paragrafoelenco"/>
        <w:numPr>
          <w:ilvl w:val="0"/>
          <w:numId w:val="4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Problemi logici, di misura, geometrici, con le frazioni, di peso netto, lordo, tara, di compravendita, di sconti, percentuali. </w:t>
      </w:r>
    </w:p>
    <w:p w:rsidR="00F95FB8" w:rsidRPr="00F95FB8" w:rsidRDefault="00F95FB8" w:rsidP="00F95FB8">
      <w:pPr>
        <w:pStyle w:val="Paragrafoelenco"/>
        <w:numPr>
          <w:ilvl w:val="0"/>
          <w:numId w:val="4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Indagini statistiche e rappresentazioni grafiche dei dati: areogramma e istogramma. </w:t>
      </w:r>
    </w:p>
    <w:p w:rsidR="00F95FB8" w:rsidRPr="00F95FB8" w:rsidRDefault="00F95FB8" w:rsidP="00F95FB8">
      <w:pPr>
        <w:pStyle w:val="Paragrafoelenco"/>
        <w:numPr>
          <w:ilvl w:val="0"/>
          <w:numId w:val="4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Moda, media e mediana. </w:t>
      </w:r>
    </w:p>
    <w:p w:rsidR="00F95FB8" w:rsidRPr="00F95FB8" w:rsidRDefault="00F95FB8" w:rsidP="00F95FB8">
      <w:pPr>
        <w:pStyle w:val="Paragrafoelenco"/>
        <w:numPr>
          <w:ilvl w:val="0"/>
          <w:numId w:val="4"/>
        </w:numPr>
        <w:rPr>
          <w:rFonts w:ascii="Cambria" w:hAnsi="Cambria"/>
        </w:rPr>
      </w:pPr>
      <w:r w:rsidRPr="00F95FB8">
        <w:rPr>
          <w:rFonts w:ascii="Cambria" w:hAnsi="Cambria"/>
        </w:rPr>
        <w:t xml:space="preserve">Enunciati complessi e connettivi. </w:t>
      </w:r>
    </w:p>
    <w:p w:rsidR="00F95FB8" w:rsidRPr="00F95FB8" w:rsidRDefault="00F95FB8" w:rsidP="00F95FB8">
      <w:pPr>
        <w:pStyle w:val="Paragrafoelenco"/>
        <w:numPr>
          <w:ilvl w:val="0"/>
          <w:numId w:val="4"/>
        </w:numPr>
        <w:rPr>
          <w:rFonts w:ascii="Cambria" w:hAnsi="Cambria"/>
        </w:rPr>
      </w:pPr>
      <w:r w:rsidRPr="00F95FB8">
        <w:rPr>
          <w:rFonts w:ascii="Cambria" w:hAnsi="Cambria"/>
        </w:rPr>
        <w:t>Probabilità.</w:t>
      </w:r>
    </w:p>
    <w:p w:rsidR="00F95FB8" w:rsidRDefault="00F95FB8" w:rsidP="00F95FB8">
      <w:pPr>
        <w:rPr>
          <w:rFonts w:ascii="Cambria" w:hAnsi="Cambria"/>
          <w:b/>
        </w:rPr>
      </w:pPr>
    </w:p>
    <w:p w:rsidR="00F95FB8" w:rsidRPr="00F95FB8" w:rsidRDefault="00F95FB8" w:rsidP="00F95FB8">
      <w:pPr>
        <w:rPr>
          <w:rFonts w:ascii="Cambria" w:hAnsi="Cambria"/>
          <w:b/>
        </w:rPr>
      </w:pPr>
    </w:p>
    <w:p w:rsidR="00F95FB8" w:rsidRPr="00F95FB8" w:rsidRDefault="00F95FB8" w:rsidP="00F95FB8">
      <w:pPr>
        <w:rPr>
          <w:rFonts w:ascii="Cambria" w:hAnsi="Cambria"/>
        </w:rPr>
      </w:pPr>
    </w:p>
    <w:p w:rsidR="00F95FB8" w:rsidRPr="00F95FB8" w:rsidRDefault="00F95FB8" w:rsidP="00F95FB8">
      <w:pPr>
        <w:rPr>
          <w:rFonts w:ascii="Cambria" w:hAnsi="Cambria"/>
        </w:rPr>
      </w:pPr>
    </w:p>
    <w:sectPr w:rsidR="00F95FB8" w:rsidRPr="00F95F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F7CD1"/>
    <w:multiLevelType w:val="hybridMultilevel"/>
    <w:tmpl w:val="593488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103205"/>
    <w:multiLevelType w:val="hybridMultilevel"/>
    <w:tmpl w:val="0212BE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4B7D33"/>
    <w:multiLevelType w:val="hybridMultilevel"/>
    <w:tmpl w:val="D1449F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7D75E1"/>
    <w:multiLevelType w:val="hybridMultilevel"/>
    <w:tmpl w:val="2A1245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D43D17"/>
    <w:multiLevelType w:val="hybridMultilevel"/>
    <w:tmpl w:val="B9CC59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FB8"/>
    <w:rsid w:val="00A5149A"/>
    <w:rsid w:val="00F9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E1FBC2-6FE1-4400-B0C0-990EFD2F3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95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benedetti</dc:creator>
  <cp:keywords/>
  <dc:description/>
  <cp:lastModifiedBy>benedetti</cp:lastModifiedBy>
  <cp:revision>1</cp:revision>
  <dcterms:created xsi:type="dcterms:W3CDTF">2015-10-06T13:09:00Z</dcterms:created>
  <dcterms:modified xsi:type="dcterms:W3CDTF">2015-10-06T13:15:00Z</dcterms:modified>
</cp:coreProperties>
</file>